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firstLine="422" w:firstLineChars="200"/>
        <w:rPr>
          <w:rFonts w:ascii="宋体" w:hAnsi="宋体"/>
          <w:b/>
        </w:rPr>
      </w:pPr>
      <w:bookmarkStart w:id="0" w:name="_Toc254970631"/>
      <w:bookmarkStart w:id="1" w:name="_Toc254970490"/>
    </w:p>
    <w:tbl>
      <w:tblPr>
        <w:tblStyle w:val="9"/>
        <w:tblW w:w="784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7"/>
        <w:gridCol w:w="1681"/>
        <w:gridCol w:w="593"/>
        <w:gridCol w:w="593"/>
        <w:gridCol w:w="2019"/>
        <w:gridCol w:w="84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bookmarkStart w:id="2" w:name="_GoBack"/>
            <w:bookmarkEnd w:id="2"/>
            <w:r>
              <w:rPr>
                <w:rFonts w:hint="eastAsia" w:ascii="宋体" w:hAnsi="宋体" w:cs="宋体"/>
                <w:szCs w:val="21"/>
              </w:rPr>
              <w:t>标的名称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分项最高限价(元)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数量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规格型号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spacing w:line="360" w:lineRule="auto"/>
              <w:jc w:val="center"/>
              <w:rPr>
                <w:rFonts w:hint="eastAsia" w:ascii="宋体" w:hAnsi="宋体" w:cs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专业型伏安极谱仪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485500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台</w:t>
            </w:r>
          </w:p>
        </w:tc>
        <w:tc>
          <w:tcPr>
            <w:tcW w:w="0" w:type="auto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4330伏安极谱仪</w:t>
            </w:r>
          </w:p>
        </w:tc>
        <w:tc>
          <w:tcPr>
            <w:tcW w:w="0" w:type="auto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331100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便携式水质分析实验室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90000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套</w:t>
            </w:r>
          </w:p>
        </w:tc>
        <w:tc>
          <w:tcPr>
            <w:tcW w:w="0" w:type="auto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Multy 8340</w:t>
            </w:r>
          </w:p>
        </w:tc>
        <w:tc>
          <w:tcPr>
            <w:tcW w:w="0" w:type="auto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75000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程控定量封口机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80000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台</w:t>
            </w:r>
          </w:p>
        </w:tc>
        <w:tc>
          <w:tcPr>
            <w:tcW w:w="0" w:type="auto"/>
          </w:tcPr>
          <w:p>
            <w:pPr>
              <w:tabs>
                <w:tab w:val="left" w:pos="180"/>
                <w:tab w:val="left" w:pos="1620"/>
              </w:tabs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Sealer plus</w:t>
            </w:r>
          </w:p>
        </w:tc>
        <w:tc>
          <w:tcPr>
            <w:tcW w:w="0" w:type="auto"/>
          </w:tcPr>
          <w:p>
            <w:pPr>
              <w:tabs>
                <w:tab w:val="left" w:pos="180"/>
                <w:tab w:val="left" w:pos="1620"/>
              </w:tabs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69000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便携式水质多参数测量仪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50000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台</w:t>
            </w:r>
          </w:p>
        </w:tc>
        <w:tc>
          <w:tcPr>
            <w:tcW w:w="0" w:type="auto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ProPlus</w:t>
            </w:r>
          </w:p>
        </w:tc>
        <w:tc>
          <w:tcPr>
            <w:tcW w:w="0" w:type="auto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84000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测深仪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5500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台</w:t>
            </w:r>
          </w:p>
        </w:tc>
        <w:tc>
          <w:tcPr>
            <w:tcW w:w="0" w:type="auto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Sm-5A</w:t>
            </w:r>
          </w:p>
        </w:tc>
        <w:tc>
          <w:tcPr>
            <w:tcW w:w="0" w:type="auto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9600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便携式浊度测量仪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22000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台</w:t>
            </w:r>
          </w:p>
        </w:tc>
        <w:tc>
          <w:tcPr>
            <w:tcW w:w="0" w:type="auto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2100Q</w:t>
            </w:r>
          </w:p>
        </w:tc>
        <w:tc>
          <w:tcPr>
            <w:tcW w:w="0" w:type="auto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76000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无人机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20000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台</w:t>
            </w:r>
          </w:p>
        </w:tc>
        <w:tc>
          <w:tcPr>
            <w:tcW w:w="0" w:type="auto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“御”Mavic2专业版</w:t>
            </w:r>
          </w:p>
        </w:tc>
        <w:tc>
          <w:tcPr>
            <w:tcW w:w="0" w:type="auto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38000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一级多功能声级计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17500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台</w:t>
            </w:r>
          </w:p>
        </w:tc>
        <w:tc>
          <w:tcPr>
            <w:tcW w:w="0" w:type="auto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AWA6228+</w:t>
            </w:r>
          </w:p>
        </w:tc>
        <w:tc>
          <w:tcPr>
            <w:tcW w:w="0" w:type="auto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121500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一级声校准器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2800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台</w:t>
            </w:r>
          </w:p>
        </w:tc>
        <w:tc>
          <w:tcPr>
            <w:tcW w:w="0" w:type="auto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AWA6021A</w:t>
            </w:r>
          </w:p>
        </w:tc>
        <w:tc>
          <w:tcPr>
            <w:tcW w:w="0" w:type="auto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25200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低温保存箱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16000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台</w:t>
            </w:r>
          </w:p>
        </w:tc>
        <w:tc>
          <w:tcPr>
            <w:tcW w:w="0" w:type="auto"/>
            <w:vAlign w:val="top"/>
          </w:tcPr>
          <w:p>
            <w:pPr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DW30L-278</w:t>
            </w:r>
          </w:p>
        </w:tc>
        <w:tc>
          <w:tcPr>
            <w:tcW w:w="0" w:type="auto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13000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专业级三防GPS手持机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2600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台</w:t>
            </w:r>
          </w:p>
        </w:tc>
        <w:tc>
          <w:tcPr>
            <w:tcW w:w="0" w:type="auto"/>
            <w:vAlign w:val="top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K62B</w:t>
            </w:r>
          </w:p>
        </w:tc>
        <w:tc>
          <w:tcPr>
            <w:tcW w:w="0" w:type="auto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26000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防潮柜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1600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个</w:t>
            </w:r>
          </w:p>
        </w:tc>
        <w:tc>
          <w:tcPr>
            <w:tcW w:w="0" w:type="auto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HC-110</w:t>
            </w:r>
          </w:p>
        </w:tc>
        <w:tc>
          <w:tcPr>
            <w:tcW w:w="0" w:type="auto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3200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执法记录仪及三脚支架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1350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180"/>
                <w:tab w:val="left" w:pos="1620"/>
              </w:tabs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台</w:t>
            </w:r>
          </w:p>
        </w:tc>
        <w:tc>
          <w:tcPr>
            <w:tcW w:w="0" w:type="auto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DSJ-W6</w:t>
            </w:r>
          </w:p>
        </w:tc>
        <w:tc>
          <w:tcPr>
            <w:tcW w:w="0" w:type="auto"/>
          </w:tcPr>
          <w:p>
            <w:pPr>
              <w:rPr>
                <w:rFonts w:hint="default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13500</w:t>
            </w:r>
          </w:p>
        </w:tc>
      </w:tr>
    </w:tbl>
    <w:p>
      <w:pPr>
        <w:tabs>
          <w:tab w:val="left" w:pos="180"/>
          <w:tab w:val="left" w:pos="1620"/>
        </w:tabs>
        <w:spacing w:line="360" w:lineRule="exact"/>
        <w:ind w:firstLine="420" w:firstLineChars="200"/>
        <w:rPr>
          <w:rFonts w:ascii="宋体" w:hAnsi="宋体"/>
          <w:szCs w:val="21"/>
        </w:rPr>
      </w:pPr>
    </w:p>
    <w:p>
      <w:pPr>
        <w:tabs>
          <w:tab w:val="left" w:pos="180"/>
          <w:tab w:val="left" w:pos="1620"/>
        </w:tabs>
        <w:spacing w:line="360" w:lineRule="exact"/>
        <w:ind w:firstLine="422" w:firstLineChars="200"/>
        <w:rPr>
          <w:rFonts w:ascii="宋体" w:hAnsi="宋体"/>
          <w:b/>
          <w:szCs w:val="21"/>
        </w:rPr>
      </w:pPr>
    </w:p>
    <w:bookmarkEnd w:id="0"/>
    <w:bookmarkEnd w:id="1"/>
    <w:p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</w:p>
    <w:p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5890943"/>
    <w:rsid w:val="0026772A"/>
    <w:rsid w:val="007E15A6"/>
    <w:rsid w:val="009B49D6"/>
    <w:rsid w:val="00D26C81"/>
    <w:rsid w:val="00DF1C0C"/>
    <w:rsid w:val="00EC1FF3"/>
    <w:rsid w:val="00EF3E71"/>
    <w:rsid w:val="00F37490"/>
    <w:rsid w:val="192A3258"/>
    <w:rsid w:val="21A61682"/>
    <w:rsid w:val="306B413E"/>
    <w:rsid w:val="45890943"/>
    <w:rsid w:val="58142F69"/>
    <w:rsid w:val="68571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spacing w:line="340" w:lineRule="exact"/>
      <w:outlineLvl w:val="0"/>
    </w:pPr>
    <w:rPr>
      <w:b/>
      <w:bCs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index 8"/>
    <w:next w:val="1"/>
    <w:qFormat/>
    <w:uiPriority w:val="0"/>
    <w:pPr>
      <w:widowControl w:val="0"/>
      <w:ind w:left="294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annotation text"/>
    <w:basedOn w:val="1"/>
    <w:link w:val="14"/>
    <w:uiPriority w:val="0"/>
    <w:pPr>
      <w:jc w:val="left"/>
    </w:pPr>
  </w:style>
  <w:style w:type="paragraph" w:styleId="5">
    <w:name w:val="Plain Text"/>
    <w:basedOn w:val="1"/>
    <w:next w:val="3"/>
    <w:link w:val="15"/>
    <w:qFormat/>
    <w:uiPriority w:val="0"/>
    <w:rPr>
      <w:rFonts w:ascii="宋体" w:hAnsi="Courier New" w:cs="Courier New"/>
      <w:szCs w:val="21"/>
    </w:rPr>
  </w:style>
  <w:style w:type="paragraph" w:styleId="6">
    <w:name w:val="Balloon Text"/>
    <w:basedOn w:val="1"/>
    <w:link w:val="16"/>
    <w:uiPriority w:val="0"/>
    <w:rPr>
      <w:sz w:val="18"/>
      <w:szCs w:val="18"/>
    </w:rPr>
  </w:style>
  <w:style w:type="paragraph" w:styleId="7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1">
    <w:name w:val="标题 1 Char"/>
    <w:basedOn w:val="10"/>
    <w:link w:val="2"/>
    <w:qFormat/>
    <w:uiPriority w:val="0"/>
    <w:rPr>
      <w:b/>
      <w:bCs/>
    </w:rPr>
  </w:style>
  <w:style w:type="character" w:customStyle="1" w:styleId="12">
    <w:name w:val="页眉 Char"/>
    <w:basedOn w:val="10"/>
    <w:link w:val="8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Char"/>
    <w:basedOn w:val="10"/>
    <w:link w:val="7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批注文字 Char"/>
    <w:basedOn w:val="10"/>
    <w:link w:val="4"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5">
    <w:name w:val="纯文本 Char"/>
    <w:link w:val="5"/>
    <w:qFormat/>
    <w:uiPriority w:val="0"/>
    <w:rPr>
      <w:rFonts w:ascii="宋体" w:hAnsi="Courier New" w:eastAsia="宋体" w:cs="Courier New"/>
      <w:kern w:val="2"/>
      <w:sz w:val="21"/>
      <w:szCs w:val="21"/>
    </w:rPr>
  </w:style>
  <w:style w:type="character" w:customStyle="1" w:styleId="16">
    <w:name w:val="批注框文本 Char"/>
    <w:basedOn w:val="10"/>
    <w:link w:val="6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7895</Words>
  <Characters>2531</Characters>
  <Lines>21</Lines>
  <Paragraphs>20</Paragraphs>
  <TotalTime>2</TotalTime>
  <ScaleCrop>false</ScaleCrop>
  <LinksUpToDate>false</LinksUpToDate>
  <CharactersWithSpaces>10406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2021-03-30T05:04:00Z</dcterms:created>
  <dc:creator>Administrator</dc:creator>
  <cp:lastModifiedBy>睿在之</cp:lastModifiedBy>
  <dcterms:modified xsi:type="dcterms:W3CDTF">2021-06-04T03:55:51Z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0543BDFD56864518A3E6FF552CE734CB</vt:lpwstr>
  </property>
</Properties>
</file>